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p w:rsidR="0093226D" w:rsidRDefault="007C5804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Аннотация к  рабочей программе  </w:t>
      </w:r>
      <w:r w:rsidR="00A97685">
        <w:rPr>
          <w:rFonts w:ascii="Times New Roman" w:hAnsi="Times New Roman" w:cs="Times New Roman"/>
        </w:rPr>
        <w:t>по  изобразительному искусству 3</w:t>
      </w:r>
      <w:proofErr w:type="gramStart"/>
      <w:r>
        <w:rPr>
          <w:rFonts w:ascii="Times New Roman" w:hAnsi="Times New Roman" w:cs="Times New Roman"/>
        </w:rPr>
        <w:t xml:space="preserve"> Б</w:t>
      </w:r>
      <w:proofErr w:type="gramEnd"/>
      <w:r>
        <w:rPr>
          <w:rFonts w:ascii="Times New Roman" w:hAnsi="Times New Roman" w:cs="Times New Roman"/>
        </w:rPr>
        <w:t xml:space="preserve"> класс</w:t>
      </w:r>
      <w:r w:rsidR="0093226D">
        <w:rPr>
          <w:rFonts w:ascii="Times New Roman" w:hAnsi="Times New Roman" w:cs="Times New Roman"/>
        </w:rPr>
        <w:t xml:space="preserve"> </w:t>
      </w:r>
    </w:p>
    <w:p w:rsidR="0093226D" w:rsidRDefault="0093226D" w:rsidP="0093226D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Рабочая программа</w:t>
            </w:r>
            <w:r w:rsidR="0093226D">
              <w:rPr>
                <w:iCs/>
                <w:sz w:val="22"/>
                <w:szCs w:val="22"/>
              </w:rPr>
              <w:t xml:space="preserve"> п</w:t>
            </w:r>
            <w:r w:rsidR="00A97685">
              <w:rPr>
                <w:iCs/>
                <w:sz w:val="22"/>
                <w:szCs w:val="22"/>
              </w:rPr>
              <w:t>о изобразительному искусству, 3</w:t>
            </w:r>
            <w:r>
              <w:rPr>
                <w:iCs/>
                <w:sz w:val="22"/>
                <w:szCs w:val="22"/>
              </w:rPr>
              <w:t>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изобразительного искусства</w:t>
            </w:r>
          </w:p>
          <w:p w:rsidR="0093226D" w:rsidRDefault="005C1DA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Рахматуллина Алсу Габдракиповна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A97685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7C5804">
              <w:rPr>
                <w:rFonts w:ascii="Times New Roman" w:hAnsi="Times New Roman" w:cs="Times New Roman"/>
              </w:rPr>
              <w:t>Б</w:t>
            </w:r>
            <w:r w:rsidR="0093226D">
              <w:rPr>
                <w:rFonts w:ascii="Times New Roman" w:hAnsi="Times New Roman" w:cs="Times New Roman"/>
              </w:rPr>
              <w:t xml:space="preserve"> класс, 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 </w:t>
            </w:r>
            <w:r w:rsidR="007C5804">
              <w:rPr>
                <w:rFonts w:ascii="Times New Roman" w:hAnsi="Times New Roman" w:cs="Times New Roman"/>
              </w:rPr>
              <w:t>- «</w:t>
            </w:r>
            <w:proofErr w:type="spellStart"/>
            <w:r w:rsidR="007C5804">
              <w:rPr>
                <w:rFonts w:ascii="Times New Roman" w:hAnsi="Times New Roman" w:cs="Times New Roman"/>
              </w:rPr>
              <w:t>Ямаковская</w:t>
            </w:r>
            <w:proofErr w:type="spellEnd"/>
            <w:r w:rsidR="007C5804">
              <w:rPr>
                <w:rFonts w:ascii="Times New Roman" w:hAnsi="Times New Roman" w:cs="Times New Roman"/>
              </w:rPr>
              <w:t xml:space="preserve"> НОШ»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3"/>
              <w:spacing w:line="240" w:lineRule="auto"/>
              <w:ind w:right="-13" w:firstLine="56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Программа </w:t>
            </w:r>
            <w:r>
              <w:rPr>
                <w:i/>
                <w:color w:val="000000"/>
                <w:sz w:val="22"/>
                <w:szCs w:val="22"/>
              </w:rPr>
              <w:t>по изобразительному искусству</w:t>
            </w:r>
            <w:r>
              <w:rPr>
                <w:color w:val="000000"/>
                <w:sz w:val="22"/>
                <w:szCs w:val="22"/>
              </w:rPr>
              <w:t xml:space="preserve">  разработана на основе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Требований Федерального государ</w:t>
            </w:r>
            <w:r>
              <w:rPr>
                <w:color w:val="000000"/>
                <w:sz w:val="22"/>
                <w:szCs w:val="22"/>
              </w:rPr>
              <w:softHyphen/>
              <w:t>ственного образовательного стандарта начального общего об</w:t>
            </w:r>
            <w:r>
              <w:rPr>
                <w:color w:val="000000"/>
                <w:sz w:val="22"/>
                <w:szCs w:val="22"/>
              </w:rPr>
              <w:softHyphen/>
              <w:t>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Концепции духовно-нравственного развития и вос</w:t>
            </w:r>
            <w:r>
              <w:rPr>
                <w:color w:val="000000"/>
                <w:sz w:val="22"/>
                <w:szCs w:val="22"/>
              </w:rPr>
              <w:softHyphen/>
              <w:t>питания личности гражданина России.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Планируемых результа</w:t>
            </w:r>
            <w:r>
              <w:rPr>
                <w:color w:val="000000"/>
                <w:sz w:val="22"/>
                <w:szCs w:val="22"/>
              </w:rPr>
              <w:softHyphen/>
              <w:t>тов начального общего образования.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Примерной основной образовательной программы.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Основной образовательной программы НОО МБОУ «</w:t>
            </w:r>
            <w:proofErr w:type="spellStart"/>
            <w:r>
              <w:rPr>
                <w:color w:val="000000"/>
                <w:sz w:val="22"/>
                <w:szCs w:val="22"/>
              </w:rPr>
              <w:t>Кадряковская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ООШ».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right="-13" w:firstLine="567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Авторской программы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Б.М.Неменского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 «Изобразительное искусство. Рабочие программы «Школа России 1-4 классы», Москва, «Просвещение». 2015 г.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Style w:val="1"/>
                <w:color w:val="000000"/>
              </w:rPr>
              <w:t>Формирование художественной культуры учащихся как неотъемлемой части культуры духов</w:t>
            </w:r>
            <w:r>
              <w:rPr>
                <w:rStyle w:val="1"/>
                <w:color w:val="000000"/>
              </w:rPr>
              <w:softHyphen/>
              <w:t>ной.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6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Совершенствование эмоционально-образного восприятия произведений искусства и окружающего мира. Развитие способности видеть проявление художественной культуры в реальной жизни. Формирование навыков работы с различными художественными материалами.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E01D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1/34</w:t>
            </w:r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sectPr w:rsidR="0093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5C1DA0"/>
    <w:rsid w:val="007C5804"/>
    <w:rsid w:val="0093226D"/>
    <w:rsid w:val="00A97685"/>
    <w:rsid w:val="00BC0BAA"/>
    <w:rsid w:val="00E0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2</cp:revision>
  <dcterms:created xsi:type="dcterms:W3CDTF">2018-10-15T05:22:00Z</dcterms:created>
  <dcterms:modified xsi:type="dcterms:W3CDTF">2018-10-15T05:22:00Z</dcterms:modified>
</cp:coreProperties>
</file>